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30" w:rsidRPr="00A06394" w:rsidRDefault="00234930" w:rsidP="00234930">
      <w:pPr>
        <w:spacing w:after="0" w:line="360" w:lineRule="auto"/>
        <w:jc w:val="center"/>
        <w:rPr>
          <w:rFonts w:eastAsia="Times New Roman"/>
          <w:szCs w:val="26"/>
        </w:rPr>
      </w:pPr>
      <w:r w:rsidRPr="00A06394">
        <w:rPr>
          <w:rFonts w:eastAsia="Times New Roman"/>
          <w:szCs w:val="26"/>
        </w:rPr>
        <w:t>Trịnh Thị Thúy Hằng - THCS Quảng Thanh – Huyện Thủy Nguyên</w:t>
      </w:r>
    </w:p>
    <w:p w:rsidR="000616E8" w:rsidRPr="00A06394" w:rsidRDefault="000616E8" w:rsidP="00234930">
      <w:pPr>
        <w:spacing w:before="120" w:after="120" w:line="240" w:lineRule="auto"/>
        <w:ind w:left="1701" w:right="851"/>
        <w:jc w:val="center"/>
        <w:rPr>
          <w:b/>
          <w:szCs w:val="26"/>
        </w:rPr>
      </w:pPr>
      <w:r w:rsidRPr="00A06394">
        <w:rPr>
          <w:szCs w:val="26"/>
        </w:rPr>
        <w:t>CAUHOI</w:t>
      </w:r>
    </w:p>
    <w:p w:rsidR="00A06394" w:rsidRPr="00A06394" w:rsidRDefault="000616E8" w:rsidP="00A06394">
      <w:pPr>
        <w:rPr>
          <w:szCs w:val="26"/>
        </w:rPr>
      </w:pPr>
      <w:r w:rsidRPr="00A06394">
        <w:rPr>
          <w:b/>
          <w:szCs w:val="26"/>
        </w:rPr>
        <w:t xml:space="preserve">Bài </w:t>
      </w:r>
      <w:r w:rsidR="00C8360A" w:rsidRPr="00A06394">
        <w:rPr>
          <w:b/>
          <w:szCs w:val="26"/>
        </w:rPr>
        <w:t>4</w:t>
      </w:r>
      <w:r w:rsidRPr="00A06394">
        <w:rPr>
          <w:szCs w:val="26"/>
        </w:rPr>
        <w:t xml:space="preserve">. </w:t>
      </w:r>
      <w:r w:rsidR="00C8360A" w:rsidRPr="00A06394">
        <w:rPr>
          <w:b/>
          <w:szCs w:val="26"/>
        </w:rPr>
        <w:t>(0,75</w:t>
      </w:r>
      <w:r w:rsidRPr="00A06394">
        <w:rPr>
          <w:b/>
          <w:szCs w:val="26"/>
        </w:rPr>
        <w:t xml:space="preserve"> điểm)</w:t>
      </w:r>
      <w:r w:rsidRPr="00A06394">
        <w:rPr>
          <w:szCs w:val="26"/>
        </w:rPr>
        <w:t>.</w:t>
      </w:r>
    </w:p>
    <w:p w:rsidR="00A06394" w:rsidRPr="00A06394" w:rsidRDefault="00A06394" w:rsidP="00A06394">
      <w:pPr>
        <w:tabs>
          <w:tab w:val="left" w:pos="1276"/>
        </w:tabs>
        <w:jc w:val="both"/>
        <w:rPr>
          <w:szCs w:val="26"/>
        </w:rPr>
      </w:pPr>
      <w:r w:rsidRPr="00A06394">
        <w:rPr>
          <w:szCs w:val="26"/>
        </w:rPr>
        <w:t xml:space="preserve">Để chế tạo một chi tiết máy từ một khối kim loại hình trụ có bán kính của đường tròn đáy và chiều dài đều bằng </w:t>
      </w:r>
      <w:r w:rsidRPr="00A06394">
        <w:rPr>
          <w:position w:val="-18"/>
          <w:szCs w:val="26"/>
        </w:rPr>
        <w:object w:dxaOrig="9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24pt" o:ole="">
            <v:imagedata r:id="rId7" o:title=""/>
          </v:shape>
          <o:OLEObject Type="Embed" ProgID="Equation.DSMT4" ShapeID="_x0000_i1025" DrawAspect="Content" ObjectID="_1707504097" r:id="rId8"/>
        </w:object>
      </w:r>
      <w:r w:rsidRPr="00A06394">
        <w:rPr>
          <w:szCs w:val="26"/>
        </w:rPr>
        <w:t xml:space="preserve"> người ta khoan một lỗ cũng có dạng hình trụ với bán kính của đường tròn đáy và độ sâu bằng </w:t>
      </w:r>
      <w:r w:rsidRPr="00A06394">
        <w:rPr>
          <w:position w:val="-18"/>
          <w:szCs w:val="26"/>
        </w:rPr>
        <w:object w:dxaOrig="740" w:dyaOrig="480">
          <v:shape id="_x0000_i1026" type="#_x0000_t75" style="width:36.75pt;height:24pt" o:ole="">
            <v:imagedata r:id="rId9" o:title=""/>
          </v:shape>
          <o:OLEObject Type="Embed" ProgID="Equation.DSMT4" ShapeID="_x0000_i1026" DrawAspect="Content" ObjectID="_1707504098" r:id="rId10"/>
        </w:object>
      </w:r>
      <w:r w:rsidRPr="00A06394">
        <w:rPr>
          <w:szCs w:val="26"/>
        </w:rPr>
        <w:t xml:space="preserve"> (Hình vẽ). Tính thể tích phần kim loại còn lại của chi tiết máy đó.</w:t>
      </w: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  <w:bookmarkStart w:id="0" w:name="_GoBack"/>
      <w:bookmarkEnd w:id="0"/>
      <w:r w:rsidRPr="00A0639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3467735</wp:posOffset>
            </wp:positionH>
            <wp:positionV relativeFrom="paragraph">
              <wp:posOffset>103505</wp:posOffset>
            </wp:positionV>
            <wp:extent cx="1049020" cy="1128395"/>
            <wp:effectExtent l="0" t="0" r="0" b="0"/>
            <wp:wrapTight wrapText="bothSides">
              <wp:wrapPolygon edited="0">
                <wp:start x="0" y="0"/>
                <wp:lineTo x="0" y="21150"/>
                <wp:lineTo x="21182" y="21150"/>
                <wp:lineTo x="2118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tabs>
          <w:tab w:val="left" w:pos="1276"/>
        </w:tabs>
        <w:rPr>
          <w:szCs w:val="26"/>
        </w:rPr>
      </w:pPr>
    </w:p>
    <w:p w:rsidR="00A06394" w:rsidRPr="00A06394" w:rsidRDefault="00A06394" w:rsidP="00A06394">
      <w:pPr>
        <w:jc w:val="center"/>
        <w:rPr>
          <w:szCs w:val="26"/>
        </w:rPr>
      </w:pPr>
      <w:r w:rsidRPr="00A06394">
        <w:rPr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088"/>
        <w:gridCol w:w="905"/>
      </w:tblGrid>
      <w:tr w:rsidR="00A06394" w:rsidRPr="00A06394" w:rsidTr="00531F69">
        <w:tc>
          <w:tcPr>
            <w:tcW w:w="1242" w:type="dxa"/>
          </w:tcPr>
          <w:p w:rsidR="00A06394" w:rsidRPr="00A06394" w:rsidRDefault="00A06394" w:rsidP="00531F69">
            <w:pPr>
              <w:jc w:val="center"/>
              <w:rPr>
                <w:b/>
                <w:szCs w:val="26"/>
              </w:rPr>
            </w:pPr>
            <w:r w:rsidRPr="00A06394">
              <w:rPr>
                <w:b/>
                <w:szCs w:val="26"/>
              </w:rPr>
              <w:t>Bài 4.</w:t>
            </w:r>
          </w:p>
        </w:tc>
        <w:tc>
          <w:tcPr>
            <w:tcW w:w="7088" w:type="dxa"/>
            <w:shd w:val="clear" w:color="auto" w:fill="auto"/>
          </w:tcPr>
          <w:p w:rsidR="00A06394" w:rsidRPr="00A06394" w:rsidRDefault="00A06394" w:rsidP="00531F69">
            <w:pPr>
              <w:jc w:val="center"/>
              <w:rPr>
                <w:b/>
                <w:szCs w:val="26"/>
              </w:rPr>
            </w:pPr>
            <w:r w:rsidRPr="00A06394">
              <w:rPr>
                <w:b/>
                <w:szCs w:val="26"/>
              </w:rPr>
              <w:t>Lời giải sơ lược</w:t>
            </w:r>
          </w:p>
        </w:tc>
        <w:tc>
          <w:tcPr>
            <w:tcW w:w="905" w:type="dxa"/>
            <w:shd w:val="clear" w:color="auto" w:fill="auto"/>
          </w:tcPr>
          <w:p w:rsidR="00A06394" w:rsidRPr="00A06394" w:rsidRDefault="00A06394" w:rsidP="00531F69">
            <w:pPr>
              <w:jc w:val="center"/>
              <w:rPr>
                <w:b/>
                <w:szCs w:val="26"/>
              </w:rPr>
            </w:pPr>
            <w:r w:rsidRPr="00A06394">
              <w:rPr>
                <w:b/>
                <w:szCs w:val="26"/>
              </w:rPr>
              <w:t>Điểm</w:t>
            </w:r>
          </w:p>
        </w:tc>
      </w:tr>
      <w:tr w:rsidR="00A06394" w:rsidRPr="00A06394" w:rsidTr="00531F69">
        <w:tc>
          <w:tcPr>
            <w:tcW w:w="1242" w:type="dxa"/>
            <w:vMerge w:val="restart"/>
            <w:vAlign w:val="center"/>
          </w:tcPr>
          <w:p w:rsidR="00A06394" w:rsidRPr="00A06394" w:rsidRDefault="00A06394" w:rsidP="00531F69">
            <w:pPr>
              <w:jc w:val="center"/>
              <w:rPr>
                <w:b/>
                <w:szCs w:val="26"/>
              </w:rPr>
            </w:pPr>
            <w:r w:rsidRPr="00A06394">
              <w:rPr>
                <w:b/>
                <w:szCs w:val="26"/>
              </w:rPr>
              <w:t>0,75 (điểm)</w:t>
            </w:r>
          </w:p>
        </w:tc>
        <w:tc>
          <w:tcPr>
            <w:tcW w:w="7088" w:type="dxa"/>
            <w:shd w:val="clear" w:color="auto" w:fill="auto"/>
          </w:tcPr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szCs w:val="26"/>
              </w:rPr>
              <w:t>Thể tích khối hình trụ tính theo công thức</w:t>
            </w:r>
          </w:p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position w:val="-18"/>
                <w:szCs w:val="26"/>
              </w:rPr>
              <w:object w:dxaOrig="4959" w:dyaOrig="560">
                <v:shape id="_x0000_i1027" type="#_x0000_t75" style="width:248.25pt;height:27.75pt" o:ole="">
                  <v:imagedata r:id="rId12" o:title=""/>
                </v:shape>
                <o:OLEObject Type="Embed" ProgID="Equation.DSMT4" ShapeID="_x0000_i1027" DrawAspect="Content" ObjectID="_1707504099" r:id="rId13"/>
              </w:object>
            </w:r>
            <w:r w:rsidRPr="00A06394">
              <w:rPr>
                <w:szCs w:val="26"/>
              </w:rPr>
              <w:t xml:space="preserve"> </w:t>
            </w:r>
          </w:p>
        </w:tc>
        <w:tc>
          <w:tcPr>
            <w:tcW w:w="905" w:type="dxa"/>
            <w:shd w:val="clear" w:color="auto" w:fill="auto"/>
          </w:tcPr>
          <w:p w:rsidR="00A06394" w:rsidRPr="00A06394" w:rsidRDefault="00A06394" w:rsidP="00531F69">
            <w:pPr>
              <w:jc w:val="center"/>
              <w:rPr>
                <w:szCs w:val="26"/>
              </w:rPr>
            </w:pPr>
            <w:r w:rsidRPr="00A06394">
              <w:rPr>
                <w:szCs w:val="26"/>
              </w:rPr>
              <w:t>0,25</w:t>
            </w:r>
          </w:p>
        </w:tc>
      </w:tr>
      <w:tr w:rsidR="00A06394" w:rsidRPr="00A06394" w:rsidTr="00531F69">
        <w:tc>
          <w:tcPr>
            <w:tcW w:w="1242" w:type="dxa"/>
            <w:vMerge/>
          </w:tcPr>
          <w:p w:rsidR="00A06394" w:rsidRPr="00A06394" w:rsidRDefault="00A06394" w:rsidP="00531F69">
            <w:pPr>
              <w:rPr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szCs w:val="26"/>
              </w:rPr>
              <w:t>Thể tích của khối hình trụ bị khoan là</w:t>
            </w:r>
          </w:p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position w:val="-18"/>
                <w:szCs w:val="26"/>
              </w:rPr>
              <w:object w:dxaOrig="4700" w:dyaOrig="560">
                <v:shape id="_x0000_i1028" type="#_x0000_t75" style="width:234.75pt;height:27.75pt" o:ole="">
                  <v:imagedata r:id="rId14" o:title=""/>
                </v:shape>
                <o:OLEObject Type="Embed" ProgID="Equation.DSMT4" ShapeID="_x0000_i1028" DrawAspect="Content" ObjectID="_1707504100" r:id="rId15"/>
              </w:object>
            </w:r>
          </w:p>
        </w:tc>
        <w:tc>
          <w:tcPr>
            <w:tcW w:w="905" w:type="dxa"/>
            <w:shd w:val="clear" w:color="auto" w:fill="auto"/>
          </w:tcPr>
          <w:p w:rsidR="00A06394" w:rsidRPr="00A06394" w:rsidRDefault="00A06394" w:rsidP="00531F69">
            <w:pPr>
              <w:jc w:val="center"/>
              <w:rPr>
                <w:szCs w:val="26"/>
              </w:rPr>
            </w:pPr>
            <w:r w:rsidRPr="00A06394">
              <w:rPr>
                <w:szCs w:val="26"/>
              </w:rPr>
              <w:t>0,25</w:t>
            </w:r>
          </w:p>
        </w:tc>
      </w:tr>
      <w:tr w:rsidR="00A06394" w:rsidRPr="00A06394" w:rsidTr="00531F69">
        <w:tc>
          <w:tcPr>
            <w:tcW w:w="1242" w:type="dxa"/>
            <w:vMerge/>
          </w:tcPr>
          <w:p w:rsidR="00A06394" w:rsidRPr="00A06394" w:rsidRDefault="00A06394" w:rsidP="00531F69">
            <w:pPr>
              <w:rPr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szCs w:val="26"/>
              </w:rPr>
              <w:t>Thể tích của phần còn lại của chi tiết máy là:</w:t>
            </w:r>
          </w:p>
          <w:p w:rsidR="00A06394" w:rsidRPr="00A06394" w:rsidRDefault="00A06394" w:rsidP="00531F69">
            <w:pPr>
              <w:rPr>
                <w:szCs w:val="26"/>
              </w:rPr>
            </w:pPr>
            <w:r w:rsidRPr="00A06394">
              <w:rPr>
                <w:position w:val="-18"/>
                <w:szCs w:val="26"/>
              </w:rPr>
              <w:object w:dxaOrig="2920" w:dyaOrig="499">
                <v:shape id="_x0000_i1029" type="#_x0000_t75" style="width:146.25pt;height:24.75pt" o:ole="">
                  <v:imagedata r:id="rId16" o:title=""/>
                </v:shape>
                <o:OLEObject Type="Embed" ProgID="Equation.DSMT4" ShapeID="_x0000_i1029" DrawAspect="Content" ObjectID="_1707504101" r:id="rId17"/>
              </w:object>
            </w:r>
            <w:r w:rsidRPr="00A06394">
              <w:rPr>
                <w:szCs w:val="26"/>
              </w:rPr>
              <w:t xml:space="preserve"> </w:t>
            </w:r>
          </w:p>
        </w:tc>
        <w:tc>
          <w:tcPr>
            <w:tcW w:w="905" w:type="dxa"/>
            <w:shd w:val="clear" w:color="auto" w:fill="auto"/>
          </w:tcPr>
          <w:p w:rsidR="00A06394" w:rsidRPr="00A06394" w:rsidRDefault="00A06394" w:rsidP="00531F69">
            <w:pPr>
              <w:jc w:val="center"/>
              <w:rPr>
                <w:szCs w:val="26"/>
              </w:rPr>
            </w:pPr>
            <w:r w:rsidRPr="00A06394">
              <w:rPr>
                <w:szCs w:val="26"/>
              </w:rPr>
              <w:t>0,25</w:t>
            </w:r>
          </w:p>
        </w:tc>
      </w:tr>
    </w:tbl>
    <w:p w:rsidR="00A06394" w:rsidRPr="00A06394" w:rsidRDefault="00A06394" w:rsidP="00C8360A">
      <w:pPr>
        <w:rPr>
          <w:szCs w:val="26"/>
        </w:rPr>
      </w:pPr>
    </w:p>
    <w:sectPr w:rsidR="00A06394" w:rsidRPr="00A06394" w:rsidSect="00D813FD">
      <w:footerReference w:type="default" r:id="rId18"/>
      <w:pgSz w:w="11909" w:h="16834" w:code="9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26F" w:rsidRDefault="00F2726F">
      <w:pPr>
        <w:spacing w:after="0" w:line="240" w:lineRule="auto"/>
      </w:pPr>
      <w:r>
        <w:separator/>
      </w:r>
    </w:p>
  </w:endnote>
  <w:endnote w:type="continuationSeparator" w:id="0">
    <w:p w:rsidR="00F2726F" w:rsidRDefault="00F2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69" w:rsidRDefault="0088787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726F">
      <w:rPr>
        <w:noProof/>
      </w:rPr>
      <w:t>1</w:t>
    </w:r>
    <w:r>
      <w:rPr>
        <w:noProof/>
      </w:rPr>
      <w:fldChar w:fldCharType="end"/>
    </w:r>
  </w:p>
  <w:p w:rsidR="00172F69" w:rsidRDefault="00F272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26F" w:rsidRDefault="00F2726F">
      <w:pPr>
        <w:spacing w:after="0" w:line="240" w:lineRule="auto"/>
      </w:pPr>
      <w:r>
        <w:separator/>
      </w:r>
    </w:p>
  </w:footnote>
  <w:footnote w:type="continuationSeparator" w:id="0">
    <w:p w:rsidR="00F2726F" w:rsidRDefault="00F27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27A09"/>
    <w:multiLevelType w:val="hybridMultilevel"/>
    <w:tmpl w:val="1D489E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E8"/>
    <w:rsid w:val="000616E8"/>
    <w:rsid w:val="001F4322"/>
    <w:rsid w:val="00234930"/>
    <w:rsid w:val="00584B79"/>
    <w:rsid w:val="005F2695"/>
    <w:rsid w:val="00816337"/>
    <w:rsid w:val="00871C52"/>
    <w:rsid w:val="00883E5D"/>
    <w:rsid w:val="00887874"/>
    <w:rsid w:val="00951310"/>
    <w:rsid w:val="00A06394"/>
    <w:rsid w:val="00A60A92"/>
    <w:rsid w:val="00A74093"/>
    <w:rsid w:val="00C8360A"/>
    <w:rsid w:val="00CA24AD"/>
    <w:rsid w:val="00D24706"/>
    <w:rsid w:val="00D5570D"/>
    <w:rsid w:val="00D813FD"/>
    <w:rsid w:val="00DC3C19"/>
    <w:rsid w:val="00F2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C3E6E8-CBC4-4EDC-BCCD-CBDBD310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6E8"/>
    <w:pPr>
      <w:spacing w:after="160" w:line="259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6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1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6E8"/>
    <w:rPr>
      <w:rFonts w:ascii="Times New Roman" w:eastAsia="Calibri" w:hAnsi="Times New Roman" w:cs="Times New Roman"/>
      <w:sz w:val="26"/>
    </w:rPr>
  </w:style>
  <w:style w:type="character" w:customStyle="1" w:styleId="Bodytext">
    <w:name w:val="Body text_"/>
    <w:basedOn w:val="DefaultParagraphFont"/>
    <w:link w:val="BodyText1"/>
    <w:rsid w:val="00D5570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D5570D"/>
    <w:pPr>
      <w:widowControl w:val="0"/>
      <w:shd w:val="clear" w:color="auto" w:fill="FFFFFF"/>
      <w:spacing w:after="0" w:line="266" w:lineRule="auto"/>
    </w:pPr>
    <w:rPr>
      <w:rFonts w:eastAsia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30"/>
    <w:rPr>
      <w:rFonts w:ascii="Tahoma" w:eastAsia="Calibri" w:hAnsi="Tahoma" w:cs="Tahoma"/>
      <w:sz w:val="16"/>
      <w:szCs w:val="16"/>
    </w:rPr>
  </w:style>
  <w:style w:type="paragraph" w:customStyle="1" w:styleId="Char">
    <w:name w:val=" Char"/>
    <w:basedOn w:val="Normal"/>
    <w:semiHidden/>
    <w:rsid w:val="00A06394"/>
    <w:pPr>
      <w:spacing w:line="240" w:lineRule="exact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 PC</cp:lastModifiedBy>
  <cp:revision>13</cp:revision>
  <dcterms:created xsi:type="dcterms:W3CDTF">2018-02-23T14:18:00Z</dcterms:created>
  <dcterms:modified xsi:type="dcterms:W3CDTF">2022-02-27T14:55:00Z</dcterms:modified>
</cp:coreProperties>
</file>